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7F" w:rsidRPr="00F625E5" w:rsidRDefault="002515F5" w:rsidP="008110E7">
      <w:pPr>
        <w:jc w:val="center"/>
        <w:rPr>
          <w:b/>
          <w:sz w:val="32"/>
          <w:szCs w:val="28"/>
        </w:rPr>
      </w:pPr>
      <w:r w:rsidRPr="00F625E5">
        <w:rPr>
          <w:b/>
          <w:sz w:val="32"/>
          <w:szCs w:val="28"/>
        </w:rPr>
        <w:t xml:space="preserve">Aviso de Privacidad  </w:t>
      </w:r>
      <w:r w:rsidR="0069757F" w:rsidRPr="00F625E5">
        <w:rPr>
          <w:b/>
          <w:sz w:val="32"/>
          <w:szCs w:val="28"/>
        </w:rPr>
        <w:t>Integral</w:t>
      </w:r>
    </w:p>
    <w:p w:rsidR="002515F5" w:rsidRPr="00F625E5" w:rsidRDefault="002515F5" w:rsidP="00F142DF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El Comité de Participación Ciudadana del Sistema </w:t>
      </w:r>
      <w:r w:rsidR="00D20FD8">
        <w:rPr>
          <w:sz w:val="24"/>
          <w:szCs w:val="24"/>
        </w:rPr>
        <w:t xml:space="preserve">Estatal </w:t>
      </w:r>
      <w:r w:rsidRPr="00F625E5">
        <w:rPr>
          <w:sz w:val="24"/>
          <w:szCs w:val="24"/>
        </w:rPr>
        <w:t>Anticorrupción del Estado de Guerrero (en adelante, el «Comité») encargado de designar la terna de candidatos a ocupar el cargo de Secretario Técnico que preside la Secretaría Ejecutiva (en adelante, el «Secretaría») del Sistema Anticorrupción del Estado de Guerrero; con sede en el municipio de Chilpancingo, estado de Guerrer</w:t>
      </w:r>
      <w:r w:rsidR="00F142DF" w:rsidRPr="00F625E5">
        <w:rPr>
          <w:sz w:val="24"/>
          <w:szCs w:val="24"/>
        </w:rPr>
        <w:t>o; con fundamento en sus artículos 33 y 34</w:t>
      </w:r>
      <w:r w:rsidRPr="00F625E5">
        <w:rPr>
          <w:sz w:val="24"/>
          <w:szCs w:val="24"/>
        </w:rPr>
        <w:t xml:space="preserve"> de la </w:t>
      </w:r>
      <w:r w:rsidRPr="00D20FD8">
        <w:rPr>
          <w:sz w:val="24"/>
          <w:szCs w:val="24"/>
        </w:rPr>
        <w:t>Ley</w:t>
      </w:r>
      <w:r w:rsidR="00D20FD8">
        <w:rPr>
          <w:sz w:val="24"/>
          <w:szCs w:val="24"/>
        </w:rPr>
        <w:t xml:space="preserve"> número 464</w:t>
      </w:r>
      <w:r w:rsidRPr="00F625E5">
        <w:rPr>
          <w:sz w:val="24"/>
          <w:szCs w:val="24"/>
        </w:rPr>
        <w:t xml:space="preserve"> del Sistema Anticorrupción del Estado de Guerrero; y con arreglo a lo establecido en la Convocatoria para integrar la  terna (en adelante, la «Convocatoria») emitida por el Comité, hace de su conocimiento que los </w:t>
      </w:r>
      <w:r w:rsidRPr="004C6524">
        <w:rPr>
          <w:sz w:val="24"/>
          <w:szCs w:val="24"/>
        </w:rPr>
        <w:t>datos personales, datos personales</w:t>
      </w:r>
      <w:r w:rsidRPr="00F625E5">
        <w:rPr>
          <w:sz w:val="24"/>
          <w:szCs w:val="24"/>
        </w:rPr>
        <w:t xml:space="preserve"> sensibles, datos patrimoniales y/o datos financieros que nos proporcione, serán protegidos de conformidad con </w:t>
      </w:r>
      <w:r w:rsidR="00F142DF" w:rsidRPr="00F625E5">
        <w:rPr>
          <w:sz w:val="24"/>
          <w:szCs w:val="24"/>
        </w:rPr>
        <w:t xml:space="preserve">la Ley General de Protección de Datos Personales en Posesión de Sujetos Obligados, Ley número 466 de Protección de Datos Personales en Posesión de Sujetos Obligados del Estado de Guerrero y demás </w:t>
      </w:r>
      <w:r w:rsidRPr="00F625E5">
        <w:rPr>
          <w:sz w:val="24"/>
          <w:szCs w:val="24"/>
        </w:rPr>
        <w:t xml:space="preserve">disposiciones legales mexicanas relativas a la Protección de Datos Personales, incluyendo sus Reglamentos, y cualesquiera otros lineamientos, parámetros y disposiciones aplicables vigentes (en adelante, conjuntamente, la «Ley»).  </w:t>
      </w:r>
    </w:p>
    <w:p w:rsidR="00F142DF" w:rsidRPr="00F625E5" w:rsidRDefault="002515F5" w:rsidP="00F142DF">
      <w:pPr>
        <w:jc w:val="both"/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 xml:space="preserve">1.- Datos solicitados </w:t>
      </w:r>
    </w:p>
    <w:p w:rsidR="00F142DF" w:rsidRPr="00F625E5" w:rsidRDefault="002515F5" w:rsidP="00F142DF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Los datos solicitados son: nombre completo, fotografía, número telefónico, dirección de correo electrónico, fecha de nacimiento, lugar de nacimiento, ciudad de residencia, ciudadanía/nacionalidad, edad, antecedentes académicos, antecedentes laborales, antecedentes penales, y antecedentes políticos. </w:t>
      </w:r>
    </w:p>
    <w:p w:rsidR="002515F5" w:rsidRPr="00F625E5" w:rsidRDefault="002515F5" w:rsidP="00F142DF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Adicionalmente, obtendremos bajo su consentimiento (I) los documentos requeridos en la Convocatoria -incluyendo la hoja de vida-, así como los datos que se deriven de ellos. Asimismo, es posible que se registren videograbaciones relativas a cualesquiera comparecencias/entrevistas que, en su caso, pudiera realizar el Comité; y (II) los resultados de las pruebas de aptitud y/o control de confianza que, en su caso, el Comité realice a los candidatos. Hacemos de su conocimiento que todos estos datos, así como cualesquier otros derivados de los documentos arriba citados, o que nos sean proporcionados por usted, también están protegidos en los términos de este aviso de privacidad.  </w:t>
      </w:r>
    </w:p>
    <w:p w:rsidR="00F142DF" w:rsidRPr="00F625E5" w:rsidRDefault="002515F5" w:rsidP="00DD3D88">
      <w:pPr>
        <w:jc w:val="both"/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 xml:space="preserve">2.-Finalidades </w:t>
      </w:r>
    </w:p>
    <w:p w:rsidR="00F142DF" w:rsidRPr="00F625E5" w:rsidRDefault="002515F5" w:rsidP="00DD3D88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Los datos que recabamos de usted serán utilizados para las siguientes finalidades primarias: </w:t>
      </w:r>
    </w:p>
    <w:p w:rsidR="002515F5" w:rsidRPr="00F625E5" w:rsidRDefault="002515F5" w:rsidP="008110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Para identificar a la persona que desea ser integrante de la terna a la Secretaría (en adelante, el «Candidato»);  </w:t>
      </w:r>
    </w:p>
    <w:p w:rsidR="00F142DF" w:rsidRPr="00F625E5" w:rsidRDefault="002515F5" w:rsidP="008110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Para identificar la firma del Candidato en las cartas solicitadas en la Convocatoria, así como en todos los documentos que se deriven de la relación entre aquél y el Comité; </w:t>
      </w:r>
    </w:p>
    <w:p w:rsidR="00DD3D88" w:rsidRPr="00F625E5" w:rsidRDefault="002515F5" w:rsidP="008110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lastRenderedPageBreak/>
        <w:t xml:space="preserve">Para conocer los antecedentes, capacidades y experiencia del Candidato, para los fines de la Convocatoria; </w:t>
      </w:r>
    </w:p>
    <w:p w:rsidR="00DD3D88" w:rsidRPr="00F625E5" w:rsidRDefault="002515F5" w:rsidP="008110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Para realizar consultas </w:t>
      </w:r>
      <w:r w:rsidR="00DD3D88" w:rsidRPr="00F625E5">
        <w:rPr>
          <w:sz w:val="24"/>
          <w:szCs w:val="24"/>
        </w:rPr>
        <w:t>(</w:t>
      </w:r>
      <w:r w:rsidRPr="00F625E5">
        <w:rPr>
          <w:sz w:val="24"/>
          <w:szCs w:val="24"/>
        </w:rPr>
        <w:t>en todo caso sin transmitir sus datos</w:t>
      </w:r>
      <w:r w:rsidR="00DD3D88" w:rsidRPr="00F625E5">
        <w:rPr>
          <w:sz w:val="24"/>
          <w:szCs w:val="24"/>
        </w:rPr>
        <w:t>)</w:t>
      </w:r>
      <w:r w:rsidRPr="00F625E5">
        <w:rPr>
          <w:sz w:val="24"/>
          <w:szCs w:val="24"/>
        </w:rPr>
        <w:t xml:space="preserve"> ante cualquier autoridad, institución u organización, con la única finalidad de confirmar y/u obtener información acerca de los antecedentes del Candidato; y </w:t>
      </w:r>
    </w:p>
    <w:p w:rsidR="002515F5" w:rsidRPr="00F625E5" w:rsidRDefault="002515F5" w:rsidP="008110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En su caso, para realizar cualesquiera pruebas de control de confianza y/o aptitud en caso de que la metodología de evaluación de la Comisión así lo requiera.  </w:t>
      </w:r>
    </w:p>
    <w:p w:rsidR="00DD3D88" w:rsidRPr="00F625E5" w:rsidRDefault="002515F5" w:rsidP="002515F5">
      <w:pPr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 xml:space="preserve">3.- Transferencia de datos personales </w:t>
      </w:r>
    </w:p>
    <w:p w:rsidR="002515F5" w:rsidRPr="00F625E5" w:rsidRDefault="002515F5" w:rsidP="00DD3D88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Sus datos personales podrán ser transferidos a terceros única y exclusivamente a efecto de realizar las pruebas de control de confianza y/o aptitud que pudiera requerir la metodología de evaluación del Comité. En todo caso, el Comité requerirá a dichos terceros que se obliguen al resguardo y protección de sus datos personales en los mismos términos que los establecidos en el presente. Con la firma de aceptación de este aviso de privacidad, ratifica su consentimiento expreso a fin de transferir sus datos personales a los terceros antes mencionados y en caso de ser seleccionado para la terna, acepto que mis datos personales y expediente sean compartidos con los integrantes del Comité Coordinador del Sistema Anticorrupción del Estado de Guerrero, única y exclusivamente para que puedan tomar su decisión. El Comité aclara que los datos personales sensibles del titular no serán transmitidos a ninguna persona y por ningún motivo.  </w:t>
      </w:r>
    </w:p>
    <w:p w:rsidR="00DD3D88" w:rsidRPr="00F625E5" w:rsidRDefault="008110E7" w:rsidP="00F14F50">
      <w:pPr>
        <w:jc w:val="both"/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>4</w:t>
      </w:r>
      <w:r w:rsidR="002515F5" w:rsidRPr="00F625E5">
        <w:rPr>
          <w:b/>
          <w:sz w:val="24"/>
          <w:szCs w:val="24"/>
        </w:rPr>
        <w:t xml:space="preserve">.- Ejercicio de los derechos ARCO: (Acceso, Rectificación, Cancelación y Oposición) </w:t>
      </w:r>
    </w:p>
    <w:p w:rsidR="008110E7" w:rsidRPr="00F625E5" w:rsidRDefault="008110E7" w:rsidP="008110E7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Estos derechos se conocen como derechos ARCO, los cuales el titular puede ejercer en cualquier momento a través del proceso que establece La Ley y que a continuación resumimos:  </w:t>
      </w:r>
    </w:p>
    <w:p w:rsidR="00DD3D88" w:rsidRPr="00F625E5" w:rsidRDefault="002515F5" w:rsidP="008110E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El titular tiene derecho a conocer qué datos personales tenemos de él, para qué los utilizamos (Acceso). </w:t>
      </w:r>
    </w:p>
    <w:p w:rsidR="00DD3D88" w:rsidRPr="00F625E5" w:rsidRDefault="002515F5" w:rsidP="008110E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También tiene derecho a corregir su información en caso de que esta sea inexacta, incompleta o se encuentre desactualizada (Rectificación). </w:t>
      </w:r>
    </w:p>
    <w:p w:rsidR="00DD3D88" w:rsidRPr="00F625E5" w:rsidRDefault="002515F5" w:rsidP="008110E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El titular puede solicitar, en caso de que sus datos no sean utilizados adecuadamente, que se eliminen de nuestros registros (Cancelación) </w:t>
      </w:r>
    </w:p>
    <w:p w:rsidR="00DD3D88" w:rsidRPr="00F625E5" w:rsidRDefault="002515F5" w:rsidP="008110E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Asimismo, el titular tendrá derecho a oponerse al uso de sus datos personales para fines específicos (Oposición). </w:t>
      </w:r>
    </w:p>
    <w:p w:rsidR="00DD3D88" w:rsidRPr="00F625E5" w:rsidRDefault="008110E7" w:rsidP="00F14F50">
      <w:pPr>
        <w:jc w:val="both"/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>5</w:t>
      </w:r>
      <w:r w:rsidR="002515F5" w:rsidRPr="00F625E5">
        <w:rPr>
          <w:b/>
          <w:sz w:val="24"/>
          <w:szCs w:val="24"/>
        </w:rPr>
        <w:t xml:space="preserve">.- ¿Cómo conocer los cambios del presente aviso de privacidad? </w:t>
      </w:r>
    </w:p>
    <w:p w:rsidR="002515F5" w:rsidRPr="00F625E5" w:rsidRDefault="002515F5" w:rsidP="00F14F50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El presente aviso de privacidad puede sufrir modificaciones, cambios o actualizaciones por lo que nos comprometemos a mantenerlo informado a través </w:t>
      </w:r>
      <w:r w:rsidR="00DD3D88" w:rsidRPr="00F625E5">
        <w:rPr>
          <w:sz w:val="24"/>
          <w:szCs w:val="24"/>
        </w:rPr>
        <w:t xml:space="preserve">de nuestro portal web oficial </w:t>
      </w:r>
      <w:hyperlink r:id="rId5" w:history="1">
        <w:r w:rsidR="008110E7" w:rsidRPr="00F625E5">
          <w:rPr>
            <w:rStyle w:val="Hipervnculo"/>
            <w:sz w:val="24"/>
            <w:szCs w:val="24"/>
          </w:rPr>
          <w:t>https://www.cpcguerrero.org.mx</w:t>
        </w:r>
      </w:hyperlink>
      <w:r w:rsidR="008110E7" w:rsidRPr="00F625E5">
        <w:rPr>
          <w:sz w:val="24"/>
          <w:szCs w:val="24"/>
        </w:rPr>
        <w:t xml:space="preserve"> </w:t>
      </w:r>
    </w:p>
    <w:p w:rsidR="00A30EC5" w:rsidRPr="00F625E5" w:rsidRDefault="008110E7" w:rsidP="002515F5">
      <w:pPr>
        <w:rPr>
          <w:b/>
          <w:sz w:val="24"/>
          <w:szCs w:val="24"/>
        </w:rPr>
      </w:pPr>
      <w:r w:rsidRPr="00F625E5">
        <w:rPr>
          <w:b/>
          <w:sz w:val="24"/>
          <w:szCs w:val="24"/>
        </w:rPr>
        <w:t>6</w:t>
      </w:r>
      <w:r w:rsidR="002515F5" w:rsidRPr="00F625E5">
        <w:rPr>
          <w:b/>
          <w:sz w:val="24"/>
          <w:szCs w:val="24"/>
        </w:rPr>
        <w:t>.</w:t>
      </w:r>
      <w:r w:rsidRPr="00F625E5">
        <w:rPr>
          <w:b/>
          <w:sz w:val="24"/>
          <w:szCs w:val="24"/>
        </w:rPr>
        <w:t>- ¿</w:t>
      </w:r>
      <w:r w:rsidR="002515F5" w:rsidRPr="00F625E5">
        <w:rPr>
          <w:b/>
          <w:sz w:val="24"/>
          <w:szCs w:val="24"/>
        </w:rPr>
        <w:t>Cómo Contactarnos?</w:t>
      </w:r>
    </w:p>
    <w:p w:rsidR="00A30EC5" w:rsidRPr="00F625E5" w:rsidRDefault="002515F5" w:rsidP="00F14F50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lastRenderedPageBreak/>
        <w:t xml:space="preserve"> Si usted tiene alguna duda sobre el presente aviso de privacidad puede dirigirla a nuestra dirección de correo </w:t>
      </w:r>
      <w:r w:rsidR="00100EC4" w:rsidRPr="00F625E5">
        <w:rPr>
          <w:sz w:val="24"/>
          <w:szCs w:val="24"/>
        </w:rPr>
        <w:t>electrónico</w:t>
      </w:r>
      <w:r w:rsidR="008110E7" w:rsidRPr="00F625E5">
        <w:rPr>
          <w:sz w:val="24"/>
          <w:szCs w:val="24"/>
        </w:rPr>
        <w:t xml:space="preserve"> </w:t>
      </w:r>
      <w:hyperlink r:id="rId6" w:history="1">
        <w:r w:rsidR="00D20FD8" w:rsidRPr="004C13C3">
          <w:rPr>
            <w:rStyle w:val="Hipervnculo"/>
            <w:sz w:val="24"/>
            <w:szCs w:val="24"/>
          </w:rPr>
          <w:t>cpcguerrero@cpcguerrero.org</w:t>
        </w:r>
      </w:hyperlink>
      <w:r w:rsidR="00D20FD8">
        <w:rPr>
          <w:rStyle w:val="Hipervnculo"/>
          <w:sz w:val="24"/>
          <w:szCs w:val="24"/>
        </w:rPr>
        <w:t>.mx</w:t>
      </w:r>
      <w:r w:rsidR="00100EC4" w:rsidRPr="00F625E5">
        <w:rPr>
          <w:sz w:val="24"/>
          <w:szCs w:val="24"/>
        </w:rPr>
        <w:t>, dirigida al Mtro</w:t>
      </w:r>
      <w:r w:rsidRPr="00F625E5">
        <w:rPr>
          <w:sz w:val="24"/>
          <w:szCs w:val="24"/>
        </w:rPr>
        <w:t xml:space="preserve">. </w:t>
      </w:r>
      <w:r w:rsidR="00100EC4" w:rsidRPr="00F625E5">
        <w:rPr>
          <w:sz w:val="24"/>
          <w:szCs w:val="24"/>
        </w:rPr>
        <w:t>Marcos Méndez Lara</w:t>
      </w:r>
      <w:r w:rsidR="008110E7" w:rsidRPr="00F625E5">
        <w:rPr>
          <w:sz w:val="24"/>
          <w:szCs w:val="24"/>
        </w:rPr>
        <w:t>,</w:t>
      </w:r>
      <w:r w:rsidRPr="00F625E5">
        <w:rPr>
          <w:sz w:val="24"/>
          <w:szCs w:val="24"/>
        </w:rPr>
        <w:t xml:space="preserve"> President</w:t>
      </w:r>
      <w:r w:rsidR="00100EC4" w:rsidRPr="00F625E5">
        <w:rPr>
          <w:sz w:val="24"/>
          <w:szCs w:val="24"/>
        </w:rPr>
        <w:t>e</w:t>
      </w:r>
      <w:r w:rsidRPr="00F625E5">
        <w:rPr>
          <w:sz w:val="24"/>
          <w:szCs w:val="24"/>
        </w:rPr>
        <w:t xml:space="preserve"> del Comité. </w:t>
      </w:r>
    </w:p>
    <w:p w:rsidR="002515F5" w:rsidRPr="00F625E5" w:rsidRDefault="002515F5" w:rsidP="00F14F50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Usted puede consultar el presente aviso de privacidad en el domicilio marcado para recepción de documentos y en la página de internet </w:t>
      </w:r>
      <w:hyperlink r:id="rId7" w:history="1">
        <w:r w:rsidR="008110E7" w:rsidRPr="00F625E5">
          <w:rPr>
            <w:rStyle w:val="Hipervnculo"/>
            <w:sz w:val="24"/>
            <w:szCs w:val="24"/>
          </w:rPr>
          <w:t>https://www.cpcguerrero.org.mx</w:t>
        </w:r>
      </w:hyperlink>
    </w:p>
    <w:p w:rsidR="002515F5" w:rsidRPr="00F625E5" w:rsidRDefault="002515F5" w:rsidP="00F14F50">
      <w:pPr>
        <w:jc w:val="both"/>
        <w:rPr>
          <w:sz w:val="24"/>
          <w:szCs w:val="24"/>
        </w:rPr>
      </w:pPr>
      <w:r w:rsidRPr="00F625E5">
        <w:rPr>
          <w:sz w:val="24"/>
          <w:szCs w:val="24"/>
        </w:rPr>
        <w:t xml:space="preserve">El Comité conservará tanto para los fines primarios y las disposiciones legales la información del titular por un término igual al término de duración de las funciones del Comité, </w:t>
      </w:r>
      <w:r w:rsidR="00A30EC5" w:rsidRPr="00F625E5">
        <w:rPr>
          <w:sz w:val="24"/>
          <w:szCs w:val="24"/>
        </w:rPr>
        <w:t>con fundamento en el artículo 23 de la Ley General de Protección de Datos Personales en Posesión de Sujetos Obligados</w:t>
      </w:r>
      <w:r w:rsidR="00100EC4" w:rsidRPr="00F625E5">
        <w:rPr>
          <w:sz w:val="24"/>
          <w:szCs w:val="24"/>
        </w:rPr>
        <w:t>.</w:t>
      </w:r>
      <w:r w:rsidRPr="00F625E5">
        <w:rPr>
          <w:sz w:val="24"/>
          <w:szCs w:val="24"/>
        </w:rPr>
        <w:t xml:space="preserve">  </w:t>
      </w:r>
    </w:p>
    <w:p w:rsidR="00D20FD8" w:rsidRPr="00F625E5" w:rsidRDefault="002515F5" w:rsidP="00845F3D">
      <w:pPr>
        <w:rPr>
          <w:sz w:val="24"/>
          <w:szCs w:val="24"/>
        </w:rPr>
      </w:pPr>
      <w:r w:rsidRPr="00F625E5">
        <w:rPr>
          <w:sz w:val="24"/>
          <w:szCs w:val="24"/>
        </w:rPr>
        <w:t xml:space="preserve">Comité Estatal de Participación Ciudadana  del Sistema Anticorrupción del Estado de </w:t>
      </w:r>
      <w:r w:rsidR="00F625E5">
        <w:rPr>
          <w:sz w:val="24"/>
          <w:szCs w:val="24"/>
        </w:rPr>
        <w:t>Guerrero.</w:t>
      </w:r>
      <w:bookmarkStart w:id="0" w:name="_GoBack"/>
      <w:bookmarkEnd w:id="0"/>
    </w:p>
    <w:sectPr w:rsidR="00D20FD8" w:rsidRPr="00F62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1E5"/>
    <w:multiLevelType w:val="hybridMultilevel"/>
    <w:tmpl w:val="9934E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622F"/>
    <w:multiLevelType w:val="hybridMultilevel"/>
    <w:tmpl w:val="40EE51CA"/>
    <w:lvl w:ilvl="0" w:tplc="B1B4D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543"/>
    <w:multiLevelType w:val="hybridMultilevel"/>
    <w:tmpl w:val="B290D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EF"/>
    <w:rsid w:val="00100EC4"/>
    <w:rsid w:val="002515F5"/>
    <w:rsid w:val="004C59F5"/>
    <w:rsid w:val="004C6524"/>
    <w:rsid w:val="0069757F"/>
    <w:rsid w:val="008110E7"/>
    <w:rsid w:val="00845F3D"/>
    <w:rsid w:val="00960C5C"/>
    <w:rsid w:val="00A30EC5"/>
    <w:rsid w:val="00D20FD8"/>
    <w:rsid w:val="00DD3D88"/>
    <w:rsid w:val="00F142DF"/>
    <w:rsid w:val="00F14F50"/>
    <w:rsid w:val="00F4261D"/>
    <w:rsid w:val="00F625E5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6ED4"/>
  <w15:chartTrackingRefBased/>
  <w15:docId w15:val="{61A4B0F0-C8DA-4684-985E-5958C29B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0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0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0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cguerrero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cguerrero@cpcguerrero.org" TargetMode="External"/><Relationship Id="rId5" Type="http://schemas.openxmlformats.org/officeDocument/2006/relationships/hyperlink" Target="https://www.cpcguerrero.org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Luna</dc:creator>
  <cp:keywords/>
  <dc:description/>
  <cp:lastModifiedBy>José I. Carranza</cp:lastModifiedBy>
  <cp:revision>4</cp:revision>
  <dcterms:created xsi:type="dcterms:W3CDTF">2019-02-06T17:59:00Z</dcterms:created>
  <dcterms:modified xsi:type="dcterms:W3CDTF">2019-02-20T19:31:00Z</dcterms:modified>
</cp:coreProperties>
</file>